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37" w:rsidRPr="00172D7F" w:rsidRDefault="00571937" w:rsidP="00571937">
      <w:pPr>
        <w:spacing w:after="120"/>
        <w:jc w:val="center"/>
      </w:pPr>
      <w:r w:rsidRPr="00172D7F">
        <w:t>MAESTRIA EN EVALUACION DE PROYECTOS</w:t>
      </w:r>
    </w:p>
    <w:p w:rsidR="00571937" w:rsidRPr="00172D7F" w:rsidRDefault="00571937" w:rsidP="00571937">
      <w:pPr>
        <w:spacing w:after="120"/>
        <w:jc w:val="center"/>
      </w:pPr>
      <w:r w:rsidRPr="00172D7F">
        <w:t>ITBA-UCEMA</w:t>
      </w:r>
    </w:p>
    <w:p w:rsidR="00571937" w:rsidRPr="00172D7F" w:rsidRDefault="00571937" w:rsidP="00571937">
      <w:pPr>
        <w:spacing w:after="120"/>
        <w:jc w:val="center"/>
      </w:pPr>
      <w:r w:rsidRPr="00172D7F">
        <w:t>METODOS ECONOMETRICOS</w:t>
      </w:r>
    </w:p>
    <w:p w:rsidR="00571937" w:rsidRPr="00172D7F" w:rsidRDefault="00571937" w:rsidP="00571937">
      <w:pPr>
        <w:spacing w:after="120"/>
        <w:jc w:val="right"/>
      </w:pPr>
      <w:r w:rsidRPr="00172D7F">
        <w:t>PROFESOR: DANIEL LEMA</w:t>
      </w:r>
    </w:p>
    <w:p w:rsidR="00926478" w:rsidRDefault="00926478" w:rsidP="00926478">
      <w:pPr>
        <w:tabs>
          <w:tab w:val="left" w:pos="-1440"/>
          <w:tab w:val="left" w:pos="-720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EXAMEN FINAL</w:t>
      </w:r>
    </w:p>
    <w:p w:rsidR="00926478" w:rsidRDefault="00926478" w:rsidP="00926478">
      <w:pPr>
        <w:tabs>
          <w:tab w:val="left" w:pos="-1440"/>
          <w:tab w:val="left" w:pos="-720"/>
        </w:tabs>
        <w:suppressAutoHyphens/>
        <w:rPr>
          <w:rFonts w:ascii="Arial" w:hAnsi="Arial" w:cs="Arial"/>
          <w:b/>
          <w:sz w:val="24"/>
          <w:szCs w:val="24"/>
        </w:rPr>
      </w:pPr>
    </w:p>
    <w:p w:rsidR="008F4F7E" w:rsidRPr="00112ED5" w:rsidRDefault="00112ED5" w:rsidP="00926478">
      <w:pPr>
        <w:tabs>
          <w:tab w:val="left" w:pos="-1440"/>
          <w:tab w:val="left" w:pos="-720"/>
        </w:tabs>
        <w:suppressAutoHyphens/>
        <w:rPr>
          <w:rFonts w:ascii="Arial" w:hAnsi="Arial" w:cs="Arial"/>
          <w:b/>
          <w:sz w:val="24"/>
          <w:szCs w:val="24"/>
        </w:rPr>
      </w:pPr>
      <w:r w:rsidRPr="00112ED5">
        <w:rPr>
          <w:rFonts w:ascii="Arial" w:hAnsi="Arial" w:cs="Arial"/>
          <w:b/>
          <w:sz w:val="24"/>
          <w:szCs w:val="24"/>
        </w:rPr>
        <w:t xml:space="preserve">1. </w:t>
      </w:r>
      <w:r w:rsidR="008F4F7E" w:rsidRPr="00112ED5">
        <w:rPr>
          <w:rFonts w:ascii="Arial" w:hAnsi="Arial" w:cs="Arial"/>
          <w:b/>
          <w:sz w:val="24"/>
          <w:szCs w:val="24"/>
        </w:rPr>
        <w:t>RESPONDER VERDADERO/FALSO</w:t>
      </w:r>
    </w:p>
    <w:p w:rsidR="008F4F7E" w:rsidRDefault="008F4F7E" w:rsidP="008F4F7E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204640" w:rsidRDefault="008F4F7E" w:rsidP="00AC04E4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8F4F7E">
        <w:rPr>
          <w:rFonts w:ascii="Arial" w:hAnsi="Arial" w:cs="Arial"/>
          <w:sz w:val="24"/>
          <w:szCs w:val="24"/>
        </w:rPr>
        <w:t xml:space="preserve">Si se omite del modelo una variable relevante, </w:t>
      </w:r>
      <w:r w:rsidR="00204640">
        <w:rPr>
          <w:rFonts w:ascii="Arial" w:hAnsi="Arial" w:cs="Arial"/>
          <w:b/>
          <w:sz w:val="24"/>
          <w:szCs w:val="24"/>
        </w:rPr>
        <w:t>SIEMPRE</w:t>
      </w:r>
      <w:r w:rsidRPr="008F4F7E">
        <w:rPr>
          <w:rFonts w:ascii="Arial" w:hAnsi="Arial" w:cs="Arial"/>
          <w:sz w:val="24"/>
          <w:szCs w:val="24"/>
        </w:rPr>
        <w:t xml:space="preserve"> los estimadores </w:t>
      </w:r>
      <w:r w:rsidR="00204640">
        <w:rPr>
          <w:rFonts w:ascii="Arial" w:hAnsi="Arial" w:cs="Arial"/>
          <w:sz w:val="24"/>
          <w:szCs w:val="24"/>
        </w:rPr>
        <w:t>de los parámetros reman</w:t>
      </w:r>
      <w:r w:rsidRPr="008F4F7E">
        <w:rPr>
          <w:rFonts w:ascii="Arial" w:hAnsi="Arial" w:cs="Arial"/>
          <w:sz w:val="24"/>
          <w:szCs w:val="24"/>
        </w:rPr>
        <w:t>entes resultan sesgados.</w:t>
      </w:r>
    </w:p>
    <w:p w:rsidR="00204640" w:rsidRDefault="00204640" w:rsidP="00204640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AC04E4" w:rsidRDefault="00DE627E" w:rsidP="00AC04E4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204640">
        <w:rPr>
          <w:rFonts w:ascii="Arial" w:hAnsi="Arial" w:cs="Arial"/>
          <w:sz w:val="24"/>
          <w:szCs w:val="24"/>
        </w:rPr>
        <w:t xml:space="preserve">Imponer </w:t>
      </w:r>
      <w:r w:rsidR="00AC04E4">
        <w:rPr>
          <w:rFonts w:ascii="Arial" w:hAnsi="Arial" w:cs="Arial"/>
          <w:sz w:val="24"/>
          <w:szCs w:val="24"/>
        </w:rPr>
        <w:t>la restricción</w:t>
      </w:r>
      <w:r w:rsidRPr="00204640">
        <w:rPr>
          <w:rFonts w:ascii="Arial" w:hAnsi="Arial" w:cs="Arial"/>
          <w:sz w:val="24"/>
          <w:szCs w:val="24"/>
        </w:rPr>
        <w:t xml:space="preserve"> </w:t>
      </w:r>
      <w:r w:rsidR="00AC04E4">
        <w:rPr>
          <w:rFonts w:ascii="Arial" w:hAnsi="Arial" w:cs="Arial"/>
          <w:sz w:val="24"/>
          <w:szCs w:val="24"/>
        </w:rPr>
        <w:t xml:space="preserve">de igualdad a cero </w:t>
      </w:r>
      <w:r w:rsidRPr="00204640">
        <w:rPr>
          <w:rFonts w:ascii="Arial" w:hAnsi="Arial" w:cs="Arial"/>
          <w:sz w:val="24"/>
          <w:szCs w:val="24"/>
        </w:rPr>
        <w:t>sobre</w:t>
      </w:r>
      <w:r w:rsidR="00AC04E4">
        <w:rPr>
          <w:rFonts w:ascii="Arial" w:hAnsi="Arial" w:cs="Arial"/>
          <w:sz w:val="24"/>
          <w:szCs w:val="24"/>
        </w:rPr>
        <w:t xml:space="preserve"> todos</w:t>
      </w:r>
      <w:r w:rsidRPr="00204640">
        <w:rPr>
          <w:rFonts w:ascii="Arial" w:hAnsi="Arial" w:cs="Arial"/>
          <w:sz w:val="24"/>
          <w:szCs w:val="24"/>
        </w:rPr>
        <w:t xml:space="preserve"> los parámetros </w:t>
      </w:r>
      <w:r w:rsidR="00AC04E4">
        <w:rPr>
          <w:rFonts w:ascii="Arial" w:hAnsi="Arial" w:cs="Arial"/>
          <w:sz w:val="24"/>
          <w:szCs w:val="24"/>
        </w:rPr>
        <w:t xml:space="preserve">y testearla como hipótesis nula, </w:t>
      </w:r>
      <w:r w:rsidRPr="00204640">
        <w:rPr>
          <w:rFonts w:ascii="Arial" w:hAnsi="Arial" w:cs="Arial"/>
          <w:sz w:val="24"/>
          <w:szCs w:val="24"/>
        </w:rPr>
        <w:t xml:space="preserve">es conceptualmente lo mismo que hacer la prueba </w:t>
      </w:r>
      <w:r w:rsidR="00AC04E4">
        <w:rPr>
          <w:rFonts w:ascii="Arial" w:hAnsi="Arial" w:cs="Arial"/>
          <w:sz w:val="24"/>
          <w:szCs w:val="24"/>
        </w:rPr>
        <w:t>F de significación global.</w:t>
      </w:r>
    </w:p>
    <w:p w:rsidR="00AC04E4" w:rsidRDefault="00AC04E4" w:rsidP="00AC04E4">
      <w:pPr>
        <w:tabs>
          <w:tab w:val="left" w:pos="-1440"/>
          <w:tab w:val="left" w:pos="-720"/>
        </w:tabs>
        <w:suppressAutoHyphens/>
        <w:ind w:left="360"/>
        <w:rPr>
          <w:rFonts w:ascii="Arial" w:hAnsi="Arial" w:cs="Arial"/>
          <w:sz w:val="24"/>
          <w:szCs w:val="24"/>
        </w:rPr>
      </w:pPr>
    </w:p>
    <w:p w:rsidR="00AC04E4" w:rsidRPr="00AC04E4" w:rsidRDefault="00DE627E" w:rsidP="00AC04E4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AC04E4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AC04E4">
        <w:rPr>
          <w:rFonts w:ascii="Arial" w:hAnsi="Arial" w:cs="Arial"/>
          <w:sz w:val="24"/>
          <w:szCs w:val="24"/>
        </w:rPr>
        <w:t>multicolinealidad</w:t>
      </w:r>
      <w:proofErr w:type="spellEnd"/>
      <w:r w:rsidRPr="00AC04E4">
        <w:rPr>
          <w:rFonts w:ascii="Arial" w:hAnsi="Arial" w:cs="Arial"/>
          <w:sz w:val="24"/>
          <w:szCs w:val="24"/>
        </w:rPr>
        <w:t xml:space="preserve"> perfecta impide la estimación </w:t>
      </w:r>
      <w:r w:rsidR="00AC04E4" w:rsidRPr="00AC04E4">
        <w:rPr>
          <w:rFonts w:ascii="Arial" w:hAnsi="Arial" w:cs="Arial"/>
          <w:sz w:val="24"/>
          <w:szCs w:val="24"/>
        </w:rPr>
        <w:t xml:space="preserve">por Mínimos Cuadrados Ordinarios </w:t>
      </w:r>
      <w:r w:rsidR="00AC04E4">
        <w:rPr>
          <w:rFonts w:ascii="Arial" w:hAnsi="Arial" w:cs="Arial"/>
          <w:sz w:val="24"/>
          <w:szCs w:val="24"/>
        </w:rPr>
        <w:t xml:space="preserve">(MCO) </w:t>
      </w:r>
      <w:r w:rsidRPr="00AC04E4">
        <w:rPr>
          <w:rFonts w:ascii="Arial" w:hAnsi="Arial" w:cs="Arial"/>
          <w:sz w:val="24"/>
          <w:szCs w:val="24"/>
        </w:rPr>
        <w:t xml:space="preserve">de </w:t>
      </w:r>
      <w:r w:rsidR="00AC04E4" w:rsidRPr="00AC04E4">
        <w:rPr>
          <w:rFonts w:ascii="Arial" w:hAnsi="Arial" w:cs="Arial"/>
          <w:sz w:val="24"/>
          <w:szCs w:val="24"/>
        </w:rPr>
        <w:t>los parámetros del modelo</w:t>
      </w:r>
    </w:p>
    <w:p w:rsidR="00AC04E4" w:rsidRPr="00AC04E4" w:rsidRDefault="00AC04E4" w:rsidP="00AC04E4">
      <w:pPr>
        <w:tabs>
          <w:tab w:val="left" w:pos="-1440"/>
          <w:tab w:val="left" w:pos="-720"/>
        </w:tabs>
        <w:suppressAutoHyphens/>
        <w:ind w:left="360"/>
        <w:rPr>
          <w:rFonts w:ascii="Arial" w:hAnsi="Arial" w:cs="Arial"/>
          <w:sz w:val="24"/>
          <w:szCs w:val="24"/>
        </w:rPr>
      </w:pPr>
    </w:p>
    <w:p w:rsidR="00AC04E4" w:rsidRPr="00AC04E4" w:rsidRDefault="00DE627E" w:rsidP="00AC04E4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AC04E4">
        <w:rPr>
          <w:rFonts w:ascii="Arial" w:hAnsi="Arial" w:cs="Arial"/>
          <w:sz w:val="24"/>
          <w:szCs w:val="24"/>
        </w:rPr>
        <w:t xml:space="preserve">En presencia de </w:t>
      </w:r>
      <w:proofErr w:type="spellStart"/>
      <w:r w:rsidRPr="00AC04E4">
        <w:rPr>
          <w:rFonts w:ascii="Arial" w:hAnsi="Arial" w:cs="Arial"/>
          <w:sz w:val="24"/>
          <w:szCs w:val="24"/>
        </w:rPr>
        <w:t>heterocedasticidad</w:t>
      </w:r>
      <w:proofErr w:type="spellEnd"/>
      <w:r w:rsidRPr="00AC04E4">
        <w:rPr>
          <w:rFonts w:ascii="Arial" w:hAnsi="Arial" w:cs="Arial"/>
          <w:sz w:val="24"/>
          <w:szCs w:val="24"/>
        </w:rPr>
        <w:t xml:space="preserve">, la estimación </w:t>
      </w:r>
      <w:r w:rsidR="00AC04E4">
        <w:rPr>
          <w:rFonts w:ascii="Arial" w:hAnsi="Arial" w:cs="Arial"/>
          <w:sz w:val="24"/>
          <w:szCs w:val="24"/>
        </w:rPr>
        <w:t>por MCO</w:t>
      </w:r>
      <w:r w:rsidR="00AC04E4" w:rsidRPr="00AC04E4">
        <w:rPr>
          <w:rFonts w:ascii="Arial" w:hAnsi="Arial" w:cs="Arial"/>
          <w:sz w:val="24"/>
          <w:szCs w:val="24"/>
        </w:rPr>
        <w:t xml:space="preserve"> </w:t>
      </w:r>
      <w:r w:rsidRPr="00AC04E4">
        <w:rPr>
          <w:rFonts w:ascii="Arial" w:hAnsi="Arial" w:cs="Arial"/>
          <w:sz w:val="24"/>
          <w:szCs w:val="24"/>
        </w:rPr>
        <w:t xml:space="preserve"> de los parámetros dej</w:t>
      </w:r>
      <w:r w:rsidR="00AC04E4" w:rsidRPr="00AC04E4">
        <w:rPr>
          <w:rFonts w:ascii="Arial" w:hAnsi="Arial" w:cs="Arial"/>
          <w:sz w:val="24"/>
          <w:szCs w:val="24"/>
        </w:rPr>
        <w:t xml:space="preserve">a de ser </w:t>
      </w:r>
      <w:proofErr w:type="spellStart"/>
      <w:r w:rsidR="00AC04E4" w:rsidRPr="00AC04E4">
        <w:rPr>
          <w:rFonts w:ascii="Arial" w:hAnsi="Arial" w:cs="Arial"/>
          <w:sz w:val="24"/>
          <w:szCs w:val="24"/>
        </w:rPr>
        <w:t>insesgada</w:t>
      </w:r>
      <w:proofErr w:type="spellEnd"/>
      <w:r w:rsidR="00AC04E4" w:rsidRPr="00AC04E4">
        <w:rPr>
          <w:rFonts w:ascii="Arial" w:hAnsi="Arial" w:cs="Arial"/>
          <w:sz w:val="24"/>
          <w:szCs w:val="24"/>
        </w:rPr>
        <w:t>.</w:t>
      </w:r>
      <w:r w:rsidR="00AC04E4" w:rsidRPr="00AC04E4">
        <w:rPr>
          <w:rFonts w:ascii="Arial" w:hAnsi="Arial" w:cs="Arial"/>
          <w:sz w:val="24"/>
          <w:szCs w:val="24"/>
        </w:rPr>
        <w:tab/>
      </w:r>
    </w:p>
    <w:p w:rsidR="00DE627E" w:rsidRPr="00AC04E4" w:rsidRDefault="00DE627E" w:rsidP="00AC04E4">
      <w:pPr>
        <w:tabs>
          <w:tab w:val="left" w:pos="-1440"/>
          <w:tab w:val="left" w:pos="-720"/>
        </w:tabs>
        <w:suppressAutoHyphens/>
        <w:ind w:left="360"/>
        <w:rPr>
          <w:rFonts w:ascii="Arial" w:hAnsi="Arial" w:cs="Arial"/>
          <w:sz w:val="24"/>
          <w:szCs w:val="24"/>
        </w:rPr>
      </w:pPr>
    </w:p>
    <w:p w:rsidR="00AC04E4" w:rsidRPr="00AC04E4" w:rsidRDefault="00DE627E" w:rsidP="00DE627E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AC04E4">
        <w:rPr>
          <w:rFonts w:ascii="Arial" w:hAnsi="Arial" w:cs="Arial"/>
          <w:sz w:val="24"/>
          <w:szCs w:val="24"/>
        </w:rPr>
        <w:t>Lo aconsejable para incrementar el valor de R2 es</w:t>
      </w:r>
      <w:r w:rsidR="00AC04E4" w:rsidRPr="00AC04E4">
        <w:rPr>
          <w:rFonts w:ascii="Arial" w:hAnsi="Arial" w:cs="Arial"/>
          <w:sz w:val="24"/>
          <w:szCs w:val="24"/>
        </w:rPr>
        <w:t xml:space="preserve"> </w:t>
      </w:r>
      <w:r w:rsidRPr="00AC04E4">
        <w:rPr>
          <w:rFonts w:ascii="Arial" w:hAnsi="Arial" w:cs="Arial"/>
          <w:sz w:val="24"/>
          <w:szCs w:val="24"/>
        </w:rPr>
        <w:t xml:space="preserve"> incorporar al modelo tantas variables como sea  necesario hasta llegar al </w:t>
      </w:r>
      <w:r w:rsidR="00AC04E4" w:rsidRPr="00AC04E4">
        <w:rPr>
          <w:rFonts w:ascii="Arial" w:hAnsi="Arial" w:cs="Arial"/>
          <w:sz w:val="24"/>
          <w:szCs w:val="24"/>
        </w:rPr>
        <w:t>valor deseado.</w:t>
      </w:r>
    </w:p>
    <w:p w:rsidR="00DE627E" w:rsidRPr="00AC04E4" w:rsidRDefault="00DE627E" w:rsidP="00AC04E4">
      <w:pPr>
        <w:tabs>
          <w:tab w:val="left" w:pos="-1440"/>
          <w:tab w:val="left" w:pos="-720"/>
        </w:tabs>
        <w:suppressAutoHyphens/>
        <w:ind w:left="360"/>
        <w:rPr>
          <w:rFonts w:ascii="Arial" w:hAnsi="Arial" w:cs="Arial"/>
          <w:sz w:val="24"/>
          <w:szCs w:val="24"/>
        </w:rPr>
      </w:pPr>
    </w:p>
    <w:p w:rsidR="00AC04E4" w:rsidRDefault="00E073BE" w:rsidP="00E073BE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AC04E4">
        <w:rPr>
          <w:rFonts w:ascii="Arial" w:hAnsi="Arial" w:cs="Arial"/>
          <w:sz w:val="24"/>
          <w:szCs w:val="24"/>
        </w:rPr>
        <w:t>El siguiente modelo es una función</w:t>
      </w:r>
      <w:r w:rsidR="00DE627E" w:rsidRPr="00AC04E4">
        <w:rPr>
          <w:rFonts w:ascii="Arial" w:hAnsi="Arial" w:cs="Arial"/>
          <w:sz w:val="24"/>
          <w:szCs w:val="24"/>
        </w:rPr>
        <w:t xml:space="preserve"> de demanda</w:t>
      </w:r>
      <w:r w:rsidRPr="00AC04E4">
        <w:rPr>
          <w:rFonts w:ascii="Arial" w:hAnsi="Arial" w:cs="Arial"/>
          <w:sz w:val="24"/>
          <w:szCs w:val="24"/>
        </w:rPr>
        <w:t xml:space="preserve"> de elasticidad</w:t>
      </w:r>
      <w:r w:rsidR="00DE627E" w:rsidRPr="00AC04E4">
        <w:rPr>
          <w:rFonts w:ascii="Arial" w:hAnsi="Arial" w:cs="Arial"/>
          <w:sz w:val="24"/>
          <w:szCs w:val="24"/>
        </w:rPr>
        <w:t xml:space="preserve"> precio </w:t>
      </w:r>
      <w:r w:rsidRPr="00AC04E4">
        <w:rPr>
          <w:rFonts w:ascii="Arial" w:hAnsi="Arial" w:cs="Arial"/>
          <w:sz w:val="24"/>
          <w:szCs w:val="24"/>
        </w:rPr>
        <w:t>constante</w:t>
      </w:r>
      <w:r w:rsidR="00DE627E" w:rsidRPr="00AC04E4">
        <w:rPr>
          <w:rFonts w:ascii="Arial" w:hAnsi="Arial" w:cs="Arial"/>
          <w:sz w:val="24"/>
          <w:szCs w:val="24"/>
        </w:rPr>
        <w:t xml:space="preserve"> igual a </w:t>
      </w:r>
      <w:r w:rsidR="006770E0" w:rsidRPr="00AC04E4">
        <w:rPr>
          <w:rFonts w:ascii="Arial" w:hAnsi="Arial" w:cs="Arial"/>
          <w:sz w:val="24"/>
          <w:szCs w:val="24"/>
        </w:rPr>
        <w:t>ß</w:t>
      </w:r>
      <w:r w:rsidR="006770E0" w:rsidRPr="009B13E0">
        <w:rPr>
          <w:rFonts w:ascii="Arial" w:hAnsi="Arial" w:cs="Arial"/>
          <w:sz w:val="24"/>
          <w:szCs w:val="24"/>
          <w:vertAlign w:val="subscript"/>
        </w:rPr>
        <w:t>1</w:t>
      </w:r>
      <w:r w:rsidRPr="00AC04E4">
        <w:rPr>
          <w:rFonts w:ascii="Arial" w:hAnsi="Arial" w:cs="Arial"/>
          <w:sz w:val="24"/>
          <w:szCs w:val="24"/>
        </w:rPr>
        <w:t xml:space="preserve">: </w:t>
      </w:r>
    </w:p>
    <w:p w:rsidR="00AC04E4" w:rsidRDefault="00AC04E4" w:rsidP="00AC04E4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073BE" w:rsidRPr="00AC04E4" w:rsidRDefault="00E073BE" w:rsidP="00AC04E4">
      <w:pPr>
        <w:tabs>
          <w:tab w:val="left" w:pos="-1440"/>
          <w:tab w:val="left" w:pos="-720"/>
        </w:tabs>
        <w:suppressAutoHyphens/>
        <w:ind w:left="360"/>
        <w:rPr>
          <w:rFonts w:ascii="Arial" w:hAnsi="Arial" w:cs="Arial"/>
          <w:sz w:val="24"/>
          <w:szCs w:val="24"/>
        </w:rPr>
      </w:pPr>
      <w:proofErr w:type="gramStart"/>
      <w:r w:rsidRPr="00AC04E4">
        <w:rPr>
          <w:rFonts w:ascii="Arial" w:hAnsi="Arial" w:cs="Arial"/>
          <w:sz w:val="24"/>
          <w:szCs w:val="24"/>
        </w:rPr>
        <w:t>log(</w:t>
      </w:r>
      <w:proofErr w:type="gramEnd"/>
      <w:r w:rsidRPr="00AC04E4">
        <w:rPr>
          <w:rFonts w:ascii="Arial" w:hAnsi="Arial" w:cs="Arial"/>
          <w:sz w:val="24"/>
          <w:szCs w:val="24"/>
        </w:rPr>
        <w:t>c</w:t>
      </w:r>
      <w:r w:rsidR="00DE627E" w:rsidRPr="00AC04E4">
        <w:rPr>
          <w:rFonts w:ascii="Arial" w:hAnsi="Arial" w:cs="Arial"/>
          <w:sz w:val="24"/>
          <w:szCs w:val="24"/>
        </w:rPr>
        <w:t>antidad)</w:t>
      </w:r>
      <w:r w:rsidRPr="00AC04E4">
        <w:rPr>
          <w:rFonts w:ascii="Arial" w:hAnsi="Arial" w:cs="Arial"/>
          <w:sz w:val="24"/>
          <w:szCs w:val="24"/>
        </w:rPr>
        <w:t>=ß</w:t>
      </w:r>
      <w:r w:rsidRPr="009B13E0">
        <w:rPr>
          <w:rFonts w:ascii="Arial" w:hAnsi="Arial" w:cs="Arial"/>
          <w:sz w:val="24"/>
          <w:szCs w:val="24"/>
          <w:vertAlign w:val="subscript"/>
        </w:rPr>
        <w:t>0</w:t>
      </w:r>
      <w:r w:rsidRPr="00AC04E4">
        <w:rPr>
          <w:rFonts w:ascii="Arial" w:hAnsi="Arial" w:cs="Arial"/>
          <w:sz w:val="24"/>
          <w:szCs w:val="24"/>
        </w:rPr>
        <w:t>+ß</w:t>
      </w:r>
      <w:r w:rsidRPr="009B13E0">
        <w:rPr>
          <w:rFonts w:ascii="Arial" w:hAnsi="Arial" w:cs="Arial"/>
          <w:sz w:val="24"/>
          <w:szCs w:val="24"/>
          <w:vertAlign w:val="subscript"/>
        </w:rPr>
        <w:t>1</w:t>
      </w:r>
      <w:r w:rsidRPr="00AC04E4">
        <w:rPr>
          <w:rFonts w:ascii="Arial" w:hAnsi="Arial" w:cs="Arial"/>
          <w:sz w:val="24"/>
          <w:szCs w:val="24"/>
        </w:rPr>
        <w:t>log(</w:t>
      </w:r>
      <w:r w:rsidR="00DE627E" w:rsidRPr="00AC04E4">
        <w:rPr>
          <w:rFonts w:ascii="Arial" w:hAnsi="Arial" w:cs="Arial"/>
          <w:sz w:val="24"/>
          <w:szCs w:val="24"/>
        </w:rPr>
        <w:t>precio</w:t>
      </w:r>
      <w:r w:rsidRPr="00AC04E4">
        <w:rPr>
          <w:rFonts w:ascii="Arial" w:hAnsi="Arial" w:cs="Arial"/>
          <w:sz w:val="24"/>
          <w:szCs w:val="24"/>
        </w:rPr>
        <w:t>)+ß</w:t>
      </w:r>
      <w:r w:rsidRPr="009B13E0">
        <w:rPr>
          <w:rFonts w:ascii="Arial" w:hAnsi="Arial" w:cs="Arial"/>
          <w:sz w:val="24"/>
          <w:szCs w:val="24"/>
          <w:vertAlign w:val="subscript"/>
        </w:rPr>
        <w:t>2</w:t>
      </w:r>
      <w:r w:rsidRPr="00AC04E4">
        <w:rPr>
          <w:rFonts w:ascii="Arial" w:hAnsi="Arial" w:cs="Arial"/>
          <w:sz w:val="24"/>
          <w:szCs w:val="24"/>
        </w:rPr>
        <w:t>log(ingreso)+u.</w:t>
      </w:r>
    </w:p>
    <w:p w:rsidR="00DE627E" w:rsidRPr="00AC04E4" w:rsidRDefault="00DE627E" w:rsidP="00AC04E4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AC04E4" w:rsidRPr="00AC04E4" w:rsidRDefault="00AC04E4" w:rsidP="00AC04E4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estima una ecuación para explicar los salarios en función de educación y se incluye una variable Dummy </w:t>
      </w:r>
      <w:r w:rsidR="00DE627E" w:rsidRPr="00AC04E4">
        <w:rPr>
          <w:rFonts w:ascii="Arial" w:hAnsi="Arial" w:cs="Arial"/>
          <w:sz w:val="24"/>
          <w:szCs w:val="24"/>
        </w:rPr>
        <w:t>D=1</w:t>
      </w:r>
      <w:r>
        <w:rPr>
          <w:rFonts w:ascii="Arial" w:hAnsi="Arial" w:cs="Arial"/>
          <w:sz w:val="24"/>
          <w:szCs w:val="24"/>
        </w:rPr>
        <w:t xml:space="preserve"> en caso de hombres</w:t>
      </w:r>
      <w:r w:rsidR="00DE627E" w:rsidRPr="00AC04E4">
        <w:rPr>
          <w:rFonts w:ascii="Arial" w:hAnsi="Arial" w:cs="Arial"/>
          <w:sz w:val="24"/>
          <w:szCs w:val="24"/>
        </w:rPr>
        <w:t xml:space="preserve"> y     D=0</w:t>
      </w:r>
      <w:r>
        <w:rPr>
          <w:rFonts w:ascii="Arial" w:hAnsi="Arial" w:cs="Arial"/>
          <w:sz w:val="24"/>
          <w:szCs w:val="24"/>
        </w:rPr>
        <w:t xml:space="preserve"> en caso de mujeres. Si</w:t>
      </w:r>
      <w:r w:rsidR="00DE627E" w:rsidRPr="00AC04E4">
        <w:rPr>
          <w:rFonts w:ascii="Arial" w:hAnsi="Arial" w:cs="Arial"/>
          <w:sz w:val="24"/>
          <w:szCs w:val="24"/>
        </w:rPr>
        <w:t xml:space="preserve"> se invierten los valores de D sólo cambia el signo del coeficiente que</w:t>
      </w:r>
      <w:r w:rsidRPr="00AC04E4">
        <w:rPr>
          <w:rFonts w:ascii="Arial" w:hAnsi="Arial" w:cs="Arial"/>
          <w:sz w:val="24"/>
          <w:szCs w:val="24"/>
        </w:rPr>
        <w:t xml:space="preserve"> </w:t>
      </w:r>
      <w:r w:rsidR="00DE627E" w:rsidRPr="00AC04E4">
        <w:rPr>
          <w:rFonts w:ascii="Arial" w:hAnsi="Arial" w:cs="Arial"/>
          <w:sz w:val="24"/>
          <w:szCs w:val="24"/>
        </w:rPr>
        <w:t xml:space="preserve"> acompaña a dicha variable </w:t>
      </w:r>
      <w:proofErr w:type="spellStart"/>
      <w:r w:rsidR="00DE627E" w:rsidRPr="00AC04E4">
        <w:rPr>
          <w:rFonts w:ascii="Arial" w:hAnsi="Arial" w:cs="Arial"/>
          <w:sz w:val="24"/>
          <w:szCs w:val="24"/>
        </w:rPr>
        <w:t>dummy</w:t>
      </w:r>
      <w:proofErr w:type="spellEnd"/>
      <w:r w:rsidR="00DE627E" w:rsidRPr="00AC04E4">
        <w:rPr>
          <w:rFonts w:ascii="Arial" w:hAnsi="Arial" w:cs="Arial"/>
          <w:sz w:val="24"/>
          <w:szCs w:val="24"/>
        </w:rPr>
        <w:t>.</w:t>
      </w:r>
      <w:r w:rsidRPr="00AC04E4">
        <w:rPr>
          <w:rFonts w:ascii="Arial" w:hAnsi="Arial" w:cs="Arial"/>
          <w:sz w:val="24"/>
          <w:szCs w:val="24"/>
        </w:rPr>
        <w:t xml:space="preserve"> </w:t>
      </w:r>
    </w:p>
    <w:p w:rsidR="00DE627E" w:rsidRPr="00AC04E4" w:rsidRDefault="00AC04E4" w:rsidP="00AC04E4">
      <w:pPr>
        <w:tabs>
          <w:tab w:val="left" w:pos="-1440"/>
          <w:tab w:val="left" w:pos="-720"/>
        </w:tabs>
        <w:suppressAutoHyphens/>
        <w:ind w:left="360"/>
        <w:rPr>
          <w:rFonts w:ascii="Arial" w:hAnsi="Arial" w:cs="Arial"/>
          <w:sz w:val="24"/>
          <w:szCs w:val="24"/>
        </w:rPr>
      </w:pPr>
      <w:r w:rsidRPr="00AC04E4">
        <w:rPr>
          <w:rFonts w:ascii="Arial" w:hAnsi="Arial" w:cs="Arial"/>
          <w:sz w:val="24"/>
          <w:szCs w:val="24"/>
        </w:rPr>
        <w:t xml:space="preserve">                  </w:t>
      </w:r>
    </w:p>
    <w:p w:rsidR="00204640" w:rsidRPr="00AC04E4" w:rsidRDefault="00204640" w:rsidP="00AC04E4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AC04E4">
        <w:rPr>
          <w:rFonts w:ascii="Arial" w:hAnsi="Arial" w:cs="Arial"/>
          <w:sz w:val="24"/>
          <w:szCs w:val="24"/>
        </w:rPr>
        <w:t xml:space="preserve">Todo estimador tiene asociada una distribución </w:t>
      </w:r>
      <w:proofErr w:type="spellStart"/>
      <w:r w:rsidRPr="00AC04E4">
        <w:rPr>
          <w:rFonts w:ascii="Arial" w:hAnsi="Arial" w:cs="Arial"/>
          <w:sz w:val="24"/>
          <w:szCs w:val="24"/>
        </w:rPr>
        <w:t>muestral</w:t>
      </w:r>
      <w:proofErr w:type="spellEnd"/>
      <w:r w:rsidRPr="00AC04E4">
        <w:rPr>
          <w:rFonts w:ascii="Arial" w:hAnsi="Arial" w:cs="Arial"/>
          <w:sz w:val="24"/>
          <w:szCs w:val="24"/>
        </w:rPr>
        <w:t xml:space="preserve"> </w:t>
      </w:r>
      <w:r w:rsidR="00AC04E4" w:rsidRPr="00AC04E4">
        <w:rPr>
          <w:rFonts w:ascii="Arial" w:hAnsi="Arial" w:cs="Arial"/>
          <w:sz w:val="24"/>
          <w:szCs w:val="24"/>
        </w:rPr>
        <w:t>de probabilidad</w:t>
      </w:r>
      <w:r w:rsidR="006770E0">
        <w:rPr>
          <w:rFonts w:ascii="Arial" w:hAnsi="Arial" w:cs="Arial"/>
          <w:sz w:val="24"/>
          <w:szCs w:val="24"/>
        </w:rPr>
        <w:t>, entonces u</w:t>
      </w:r>
      <w:r w:rsidR="006770E0" w:rsidRPr="00AC04E4">
        <w:rPr>
          <w:rFonts w:ascii="Arial" w:hAnsi="Arial" w:cs="Arial"/>
          <w:sz w:val="24"/>
          <w:szCs w:val="24"/>
        </w:rPr>
        <w:t>n estimador es una vari</w:t>
      </w:r>
      <w:r w:rsidR="006770E0">
        <w:rPr>
          <w:rFonts w:ascii="Arial" w:hAnsi="Arial" w:cs="Arial"/>
          <w:sz w:val="24"/>
          <w:szCs w:val="24"/>
        </w:rPr>
        <w:t>able aleatoria</w:t>
      </w:r>
    </w:p>
    <w:p w:rsidR="006770E0" w:rsidRDefault="006770E0" w:rsidP="006770E0">
      <w:pPr>
        <w:tabs>
          <w:tab w:val="left" w:pos="-1440"/>
          <w:tab w:val="left" w:pos="-720"/>
        </w:tabs>
        <w:suppressAutoHyphens/>
        <w:ind w:left="360"/>
        <w:rPr>
          <w:rFonts w:ascii="Arial" w:hAnsi="Arial" w:cs="Arial"/>
          <w:sz w:val="24"/>
          <w:szCs w:val="24"/>
        </w:rPr>
      </w:pPr>
    </w:p>
    <w:p w:rsidR="00DE627E" w:rsidRPr="00AC04E4" w:rsidRDefault="009B13E0" w:rsidP="00E073BE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Suponga el modelo </w:t>
      </w:r>
      <w:r w:rsidRPr="00AC04E4">
        <w:rPr>
          <w:rFonts w:ascii="Arial" w:hAnsi="Arial" w:cs="Arial"/>
          <w:sz w:val="24"/>
          <w:szCs w:val="24"/>
        </w:rPr>
        <w:t>Y= ß</w:t>
      </w:r>
      <w:r w:rsidRPr="009B13E0">
        <w:rPr>
          <w:rFonts w:ascii="Arial" w:hAnsi="Arial" w:cs="Arial"/>
          <w:sz w:val="24"/>
          <w:szCs w:val="24"/>
          <w:vertAlign w:val="subscript"/>
        </w:rPr>
        <w:t>1</w:t>
      </w:r>
      <w:r w:rsidRPr="00AC04E4">
        <w:rPr>
          <w:rFonts w:ascii="Arial" w:hAnsi="Arial" w:cs="Arial"/>
          <w:sz w:val="24"/>
          <w:szCs w:val="24"/>
        </w:rPr>
        <w:t>+ ß</w:t>
      </w:r>
      <w:r w:rsidRPr="009B13E0">
        <w:rPr>
          <w:rFonts w:ascii="Arial" w:hAnsi="Arial" w:cs="Arial"/>
          <w:sz w:val="24"/>
          <w:szCs w:val="24"/>
          <w:vertAlign w:val="subscript"/>
        </w:rPr>
        <w:t>2</w:t>
      </w:r>
      <w:r w:rsidRPr="00AC04E4">
        <w:rPr>
          <w:rFonts w:ascii="Arial" w:hAnsi="Arial" w:cs="Arial"/>
          <w:sz w:val="24"/>
          <w:szCs w:val="24"/>
        </w:rPr>
        <w:t xml:space="preserve"> X + u</w:t>
      </w:r>
      <w:r>
        <w:rPr>
          <w:rFonts w:ascii="Arial" w:hAnsi="Arial" w:cs="Arial"/>
          <w:sz w:val="24"/>
          <w:szCs w:val="24"/>
        </w:rPr>
        <w:t xml:space="preserve">. </w:t>
      </w:r>
      <w:r w:rsidRPr="00AC04E4">
        <w:rPr>
          <w:rFonts w:ascii="Arial" w:hAnsi="Arial" w:cs="Arial"/>
          <w:sz w:val="24"/>
          <w:szCs w:val="24"/>
        </w:rPr>
        <w:t xml:space="preserve"> </w:t>
      </w:r>
      <w:r w:rsidR="00204640" w:rsidRPr="00AC04E4">
        <w:rPr>
          <w:rFonts w:ascii="Arial" w:hAnsi="Arial" w:cs="Arial"/>
          <w:sz w:val="24"/>
          <w:szCs w:val="24"/>
        </w:rPr>
        <w:t>El coeficiente de regresión  ß</w:t>
      </w:r>
      <w:r w:rsidR="006770E0">
        <w:rPr>
          <w:rFonts w:ascii="Arial" w:hAnsi="Arial" w:cs="Arial"/>
          <w:sz w:val="24"/>
          <w:szCs w:val="24"/>
          <w:vertAlign w:val="subscript"/>
        </w:rPr>
        <w:t>2</w:t>
      </w:r>
      <w:r w:rsidR="00204640" w:rsidRPr="00AC04E4">
        <w:rPr>
          <w:rFonts w:ascii="Arial" w:hAnsi="Arial" w:cs="Arial"/>
          <w:sz w:val="24"/>
          <w:szCs w:val="24"/>
        </w:rPr>
        <w:t xml:space="preserve"> = 4  puede interpretarse como que la variable dependiente Y aumentará en cuatro  unidades  cuando la variable X</w:t>
      </w:r>
      <w:r w:rsidR="00204640" w:rsidRPr="009B13E0">
        <w:rPr>
          <w:rFonts w:ascii="Arial" w:hAnsi="Arial" w:cs="Arial"/>
          <w:sz w:val="24"/>
          <w:szCs w:val="24"/>
          <w:vertAlign w:val="subscript"/>
        </w:rPr>
        <w:t>1</w:t>
      </w:r>
      <w:r w:rsidR="00204640" w:rsidRPr="00AC04E4">
        <w:rPr>
          <w:rFonts w:ascii="Arial" w:hAnsi="Arial" w:cs="Arial"/>
          <w:sz w:val="24"/>
          <w:szCs w:val="24"/>
        </w:rPr>
        <w:t xml:space="preserve"> aumente un 1%.   </w:t>
      </w:r>
    </w:p>
    <w:p w:rsidR="00204640" w:rsidRPr="00AC04E4" w:rsidRDefault="00204640" w:rsidP="009B13E0">
      <w:pPr>
        <w:tabs>
          <w:tab w:val="left" w:pos="-1440"/>
          <w:tab w:val="left" w:pos="-720"/>
        </w:tabs>
        <w:suppressAutoHyphens/>
        <w:ind w:left="360"/>
        <w:rPr>
          <w:rFonts w:ascii="Arial" w:hAnsi="Arial" w:cs="Arial"/>
          <w:sz w:val="24"/>
          <w:szCs w:val="24"/>
        </w:rPr>
      </w:pPr>
    </w:p>
    <w:p w:rsidR="00204640" w:rsidRDefault="00204640" w:rsidP="00E073BE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Arial" w:hAnsi="Arial"/>
          <w:spacing w:val="-3"/>
          <w:sz w:val="24"/>
        </w:rPr>
      </w:pPr>
      <w:r w:rsidRPr="00AC04E4">
        <w:rPr>
          <w:rFonts w:ascii="Arial" w:hAnsi="Arial" w:cs="Arial"/>
          <w:sz w:val="24"/>
          <w:szCs w:val="24"/>
        </w:rPr>
        <w:t xml:space="preserve">Considere una variable </w:t>
      </w:r>
      <w:proofErr w:type="spellStart"/>
      <w:r w:rsidRPr="00AC04E4">
        <w:rPr>
          <w:rFonts w:ascii="Arial" w:hAnsi="Arial" w:cs="Arial"/>
          <w:sz w:val="24"/>
          <w:szCs w:val="24"/>
        </w:rPr>
        <w:t>dummy</w:t>
      </w:r>
      <w:proofErr w:type="spellEnd"/>
      <w:r w:rsidRPr="00AC04E4">
        <w:rPr>
          <w:rFonts w:ascii="Arial" w:hAnsi="Arial" w:cs="Arial"/>
          <w:sz w:val="24"/>
          <w:szCs w:val="24"/>
        </w:rPr>
        <w:t xml:space="preserve"> codificada como Hombre=0 y  Mujer=1. Si el promedio de la  </w:t>
      </w:r>
      <w:proofErr w:type="spellStart"/>
      <w:r w:rsidRPr="00AC04E4">
        <w:rPr>
          <w:rFonts w:ascii="Arial" w:hAnsi="Arial" w:cs="Arial"/>
          <w:sz w:val="24"/>
          <w:szCs w:val="24"/>
        </w:rPr>
        <w:t>dummy</w:t>
      </w:r>
      <w:proofErr w:type="spellEnd"/>
      <w:r w:rsidRPr="00AC04E4">
        <w:rPr>
          <w:rFonts w:ascii="Arial" w:hAnsi="Arial" w:cs="Arial"/>
          <w:sz w:val="24"/>
          <w:szCs w:val="24"/>
        </w:rPr>
        <w:t xml:space="preserve"> es 0.75, eso significa que el 75% de la muestra son mujeres.</w:t>
      </w:r>
      <w:r w:rsidR="009B13E0">
        <w:rPr>
          <w:rFonts w:ascii="Arial" w:hAnsi="Arial"/>
          <w:spacing w:val="-3"/>
          <w:sz w:val="24"/>
        </w:rPr>
        <w:t xml:space="preserve"> </w:t>
      </w:r>
    </w:p>
    <w:p w:rsidR="00204640" w:rsidRDefault="00204640" w:rsidP="00E073BE">
      <w:pPr>
        <w:tabs>
          <w:tab w:val="left" w:pos="-1440"/>
          <w:tab w:val="left" w:pos="-720"/>
        </w:tabs>
        <w:suppressAutoHyphens/>
        <w:rPr>
          <w:rFonts w:ascii="Arial" w:hAnsi="Arial"/>
          <w:spacing w:val="-3"/>
          <w:sz w:val="24"/>
        </w:rPr>
      </w:pPr>
    </w:p>
    <w:p w:rsidR="00204640" w:rsidRDefault="00204640" w:rsidP="00E073BE">
      <w:pPr>
        <w:tabs>
          <w:tab w:val="left" w:pos="-1440"/>
          <w:tab w:val="left" w:pos="-720"/>
        </w:tabs>
        <w:suppressAutoHyphens/>
        <w:rPr>
          <w:rFonts w:ascii="Arial" w:hAnsi="Arial"/>
          <w:spacing w:val="-3"/>
          <w:sz w:val="24"/>
        </w:rPr>
      </w:pPr>
    </w:p>
    <w:p w:rsidR="00F63658" w:rsidRPr="007879D5" w:rsidRDefault="00571937" w:rsidP="00735438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  <w:lang w:val="es-ES" w:eastAsia="en-US"/>
        </w:rPr>
      </w:pPr>
      <w:r>
        <w:rPr>
          <w:rFonts w:ascii="Arial" w:hAnsi="Arial"/>
          <w:spacing w:val="-3"/>
          <w:sz w:val="24"/>
        </w:rPr>
        <w:br w:type="page"/>
      </w:r>
      <w:r w:rsidR="00D901E0">
        <w:rPr>
          <w:rFonts w:ascii="Arial" w:hAnsi="Arial"/>
          <w:spacing w:val="-3"/>
          <w:sz w:val="24"/>
        </w:rPr>
        <w:lastRenderedPageBreak/>
        <w:t>2.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F63658" w:rsidRPr="007879D5">
        <w:rPr>
          <w:rFonts w:ascii="Arial" w:hAnsi="Arial" w:cs="Arial"/>
          <w:sz w:val="24"/>
          <w:szCs w:val="24"/>
          <w:lang w:val="es-ES" w:eastAsia="en-US"/>
        </w:rPr>
        <w:t>Se estimó por MCO una ecuación que relaciona el salario de una muestra de individuos con un conjunto de características.</w:t>
      </w:r>
      <w:r w:rsidR="00735438" w:rsidRPr="007879D5">
        <w:rPr>
          <w:rFonts w:ascii="Arial" w:hAnsi="Arial" w:cs="Arial"/>
          <w:sz w:val="24"/>
          <w:szCs w:val="24"/>
          <w:lang w:val="es-ES" w:eastAsia="en-US"/>
        </w:rPr>
        <w:t xml:space="preserve">  </w:t>
      </w:r>
      <w:r w:rsidR="00F63658" w:rsidRPr="007879D5">
        <w:rPr>
          <w:rFonts w:ascii="Arial" w:hAnsi="Arial" w:cs="Arial"/>
          <w:sz w:val="24"/>
          <w:szCs w:val="24"/>
          <w:lang w:val="es-ES" w:eastAsia="en-US"/>
        </w:rPr>
        <w:t>El logaritmo del salario está explicado por la educación, la experiencia, la experiencia al cuadrado.</w:t>
      </w:r>
    </w:p>
    <w:p w:rsidR="00F63658" w:rsidRPr="007879D5" w:rsidRDefault="00F63658" w:rsidP="00F63658">
      <w:pPr>
        <w:rPr>
          <w:rFonts w:ascii="Arial" w:hAnsi="Arial" w:cs="Arial"/>
          <w:sz w:val="24"/>
          <w:szCs w:val="24"/>
          <w:lang w:val="es-ES" w:eastAsia="en-US"/>
        </w:rPr>
      </w:pPr>
      <w:r w:rsidRPr="007879D5">
        <w:rPr>
          <w:rFonts w:ascii="Arial" w:hAnsi="Arial" w:cs="Arial"/>
          <w:sz w:val="24"/>
          <w:szCs w:val="24"/>
          <w:lang w:val="es-ES" w:eastAsia="en-US"/>
        </w:rPr>
        <w:t xml:space="preserve">Se incluyen las variables </w:t>
      </w:r>
      <w:proofErr w:type="spellStart"/>
      <w:r w:rsidRPr="007879D5">
        <w:rPr>
          <w:rFonts w:ascii="Arial" w:hAnsi="Arial" w:cs="Arial"/>
          <w:sz w:val="24"/>
          <w:szCs w:val="24"/>
          <w:lang w:val="es-ES" w:eastAsia="en-US"/>
        </w:rPr>
        <w:t>dummy</w:t>
      </w:r>
      <w:proofErr w:type="spellEnd"/>
      <w:r w:rsidRPr="007879D5">
        <w:rPr>
          <w:rFonts w:ascii="Arial" w:hAnsi="Arial" w:cs="Arial"/>
          <w:sz w:val="24"/>
          <w:szCs w:val="24"/>
          <w:lang w:val="es-ES" w:eastAsia="en-US"/>
        </w:rPr>
        <w:t xml:space="preserve"> raza (</w:t>
      </w:r>
      <w:proofErr w:type="spellStart"/>
      <w:r w:rsidRPr="007879D5">
        <w:rPr>
          <w:rFonts w:ascii="Arial" w:hAnsi="Arial" w:cs="Arial"/>
          <w:sz w:val="24"/>
          <w:szCs w:val="24"/>
          <w:lang w:val="es-ES" w:eastAsia="en-US"/>
        </w:rPr>
        <w:t>nonwhite</w:t>
      </w:r>
      <w:proofErr w:type="spellEnd"/>
      <w:r w:rsidRPr="007879D5">
        <w:rPr>
          <w:rFonts w:ascii="Arial" w:hAnsi="Arial" w:cs="Arial"/>
          <w:sz w:val="24"/>
          <w:szCs w:val="24"/>
          <w:lang w:val="es-ES" w:eastAsia="en-US"/>
        </w:rPr>
        <w:t>)</w:t>
      </w:r>
      <w:proofErr w:type="gramStart"/>
      <w:r w:rsidRPr="007879D5">
        <w:rPr>
          <w:rFonts w:ascii="Arial" w:hAnsi="Arial" w:cs="Arial"/>
          <w:sz w:val="24"/>
          <w:szCs w:val="24"/>
          <w:lang w:val="es-ES" w:eastAsia="en-US"/>
        </w:rPr>
        <w:t>,el</w:t>
      </w:r>
      <w:proofErr w:type="gramEnd"/>
      <w:r w:rsidRPr="007879D5">
        <w:rPr>
          <w:rFonts w:ascii="Arial" w:hAnsi="Arial" w:cs="Arial"/>
          <w:sz w:val="24"/>
          <w:szCs w:val="24"/>
          <w:lang w:val="es-ES" w:eastAsia="en-US"/>
        </w:rPr>
        <w:t xml:space="preserve"> género (</w:t>
      </w:r>
      <w:proofErr w:type="spellStart"/>
      <w:r w:rsidRPr="007879D5">
        <w:rPr>
          <w:rFonts w:ascii="Arial" w:hAnsi="Arial" w:cs="Arial"/>
          <w:sz w:val="24"/>
          <w:szCs w:val="24"/>
          <w:lang w:val="es-ES" w:eastAsia="en-US"/>
        </w:rPr>
        <w:t>female</w:t>
      </w:r>
      <w:proofErr w:type="spellEnd"/>
      <w:r w:rsidRPr="007879D5">
        <w:rPr>
          <w:rFonts w:ascii="Arial" w:hAnsi="Arial" w:cs="Arial"/>
          <w:sz w:val="24"/>
          <w:szCs w:val="24"/>
          <w:lang w:val="es-ES" w:eastAsia="en-US"/>
        </w:rPr>
        <w:t>), si vive en el sur (</w:t>
      </w:r>
      <w:proofErr w:type="spellStart"/>
      <w:r w:rsidRPr="007879D5">
        <w:rPr>
          <w:rFonts w:ascii="Arial" w:hAnsi="Arial" w:cs="Arial"/>
          <w:sz w:val="24"/>
          <w:szCs w:val="24"/>
          <w:lang w:val="es-ES" w:eastAsia="en-US"/>
        </w:rPr>
        <w:t>south</w:t>
      </w:r>
      <w:proofErr w:type="spellEnd"/>
      <w:r w:rsidRPr="007879D5">
        <w:rPr>
          <w:rFonts w:ascii="Arial" w:hAnsi="Arial" w:cs="Arial"/>
          <w:sz w:val="24"/>
          <w:szCs w:val="24"/>
          <w:lang w:val="es-ES" w:eastAsia="en-US"/>
        </w:rPr>
        <w:t>) y si vive en la zona central norte (</w:t>
      </w:r>
      <w:proofErr w:type="spellStart"/>
      <w:r w:rsidRPr="007879D5">
        <w:rPr>
          <w:rFonts w:ascii="Arial" w:hAnsi="Arial" w:cs="Arial"/>
          <w:sz w:val="24"/>
          <w:szCs w:val="24"/>
          <w:lang w:val="es-ES" w:eastAsia="en-US"/>
        </w:rPr>
        <w:t>northcen</w:t>
      </w:r>
      <w:proofErr w:type="spellEnd"/>
      <w:r w:rsidRPr="007879D5">
        <w:rPr>
          <w:rFonts w:ascii="Arial" w:hAnsi="Arial" w:cs="Arial"/>
          <w:sz w:val="24"/>
          <w:szCs w:val="24"/>
          <w:lang w:val="es-ES" w:eastAsia="en-US"/>
        </w:rPr>
        <w:t>).</w:t>
      </w: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65"/>
        <w:gridCol w:w="1039"/>
        <w:gridCol w:w="1271"/>
        <w:gridCol w:w="1270"/>
        <w:gridCol w:w="1040"/>
      </w:tblGrid>
      <w:tr w:rsidR="008F2A9B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Dependent Variable: LOG(WAGE)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8F2A9B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Method: Least Squares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8F2A9B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Sample: 1 526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216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hRule="exact" w:val="153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Variable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Coefficient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Std. Error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t-Statistic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Prob.  </w:t>
            </w: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216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hRule="exact" w:val="153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EDUC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0.082117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0.006990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11.74833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0.0000</w:t>
            </w: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EXPER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0.040021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0.004825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8.294246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0.0000</w:t>
            </w: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EXPERSQ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-0.000708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0.000108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-6.588738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0.0000</w:t>
            </w: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NONWHITE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-0.011904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0.059506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-0.200041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0.8415</w:t>
            </w: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FEMALE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-0.342173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0.036112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-9.475323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0.0000</w:t>
            </w: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NORTHCEN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-0.088462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0.045860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-1.928950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0.0543</w:t>
            </w: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SOUTH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-0.132272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0.041932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-3.154434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0.0017</w:t>
            </w: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0.480337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0.105725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4.543271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0.0000</w:t>
            </w: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216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hRule="exact" w:val="153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8F2A9B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R-squared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0.411561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var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1.623268</w:t>
            </w:r>
          </w:p>
        </w:tc>
      </w:tr>
      <w:tr w:rsidR="008F2A9B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color w:val="000000"/>
                <w:lang w:val="en-US" w:eastAsia="en-US"/>
              </w:rPr>
              <w:t>Adjusted R-squared</w:t>
            </w:r>
            <w:bookmarkEnd w:id="0"/>
            <w:bookmarkEnd w:id="1"/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0.403609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var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0.531538</w:t>
            </w:r>
          </w:p>
        </w:tc>
      </w:tr>
      <w:tr w:rsidR="008F2A9B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S.E. of regression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0.410488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lang w:val="en-US" w:eastAsia="en-US"/>
              </w:rPr>
              <w:t xml:space="preserve"> info criterion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1.072150</w:t>
            </w:r>
          </w:p>
        </w:tc>
      </w:tr>
      <w:tr w:rsidR="008F2A9B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resid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87.28302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    Schwarz criterion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1.137022</w:t>
            </w:r>
          </w:p>
        </w:tc>
      </w:tr>
      <w:tr w:rsidR="008F2A9B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Log likelihood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-273.9755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    F-statistic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51.75643</w:t>
            </w:r>
          </w:p>
        </w:tc>
      </w:tr>
      <w:tr w:rsidR="008F2A9B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Durbin-Watson stat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1.804447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lang w:val="en-US" w:eastAsia="en-US"/>
              </w:rPr>
              <w:t>(F-statistic)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0.000000</w:t>
            </w: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216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BF3179">
        <w:tblPrEx>
          <w:tblCellMar>
            <w:top w:w="0" w:type="dxa"/>
            <w:bottom w:w="0" w:type="dxa"/>
          </w:tblCellMar>
        </w:tblPrEx>
        <w:trPr>
          <w:trHeight w:hRule="exact" w:val="153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179" w:rsidRDefault="00BF31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</w:tbl>
    <w:p w:rsidR="000261E8" w:rsidRPr="007879D5" w:rsidRDefault="00BF3179" w:rsidP="006770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Arial" w:hAnsi="Arial" w:cs="Arial"/>
          <w:sz w:val="24"/>
          <w:szCs w:val="24"/>
          <w:lang w:val="es-ES" w:eastAsia="en-US"/>
        </w:rPr>
      </w:pPr>
      <w:r w:rsidRPr="007879D5">
        <w:rPr>
          <w:rFonts w:ascii="Arial" w:hAnsi="Arial" w:cs="Arial"/>
          <w:lang w:val="es-ES" w:eastAsia="en-US"/>
        </w:rPr>
        <w:br/>
      </w:r>
      <w:r w:rsidR="000261E8" w:rsidRPr="007879D5">
        <w:rPr>
          <w:rFonts w:ascii="Arial" w:hAnsi="Arial" w:cs="Arial"/>
          <w:sz w:val="24"/>
          <w:szCs w:val="24"/>
          <w:lang w:val="es-ES" w:eastAsia="en-US"/>
        </w:rPr>
        <w:t>a) ¿Cuál es el efecto porcentual sobre el salario de un año adicional de educación? ¿</w:t>
      </w:r>
      <w:proofErr w:type="gramStart"/>
      <w:r w:rsidR="000261E8" w:rsidRPr="007879D5">
        <w:rPr>
          <w:rFonts w:ascii="Arial" w:hAnsi="Arial" w:cs="Arial"/>
          <w:sz w:val="24"/>
          <w:szCs w:val="24"/>
          <w:lang w:val="es-ES" w:eastAsia="en-US"/>
        </w:rPr>
        <w:t>es</w:t>
      </w:r>
      <w:proofErr w:type="gramEnd"/>
      <w:r w:rsidR="000261E8" w:rsidRPr="007879D5">
        <w:rPr>
          <w:rFonts w:ascii="Arial" w:hAnsi="Arial" w:cs="Arial"/>
          <w:sz w:val="24"/>
          <w:szCs w:val="24"/>
          <w:lang w:val="es-ES" w:eastAsia="en-US"/>
        </w:rPr>
        <w:t xml:space="preserve"> este efecto significativo estadísticamente? ¿</w:t>
      </w:r>
      <w:proofErr w:type="gramStart"/>
      <w:r w:rsidR="000261E8" w:rsidRPr="007879D5">
        <w:rPr>
          <w:rFonts w:ascii="Arial" w:hAnsi="Arial" w:cs="Arial"/>
          <w:sz w:val="24"/>
          <w:szCs w:val="24"/>
          <w:lang w:val="es-ES" w:eastAsia="en-US"/>
        </w:rPr>
        <w:t>por</w:t>
      </w:r>
      <w:proofErr w:type="gramEnd"/>
      <w:r w:rsidR="000261E8" w:rsidRPr="007879D5">
        <w:rPr>
          <w:rFonts w:ascii="Arial" w:hAnsi="Arial" w:cs="Arial"/>
          <w:sz w:val="24"/>
          <w:szCs w:val="24"/>
          <w:lang w:val="es-ES" w:eastAsia="en-US"/>
        </w:rPr>
        <w:t xml:space="preserve"> qué?</w:t>
      </w:r>
    </w:p>
    <w:p w:rsidR="000261E8" w:rsidRPr="007879D5" w:rsidRDefault="000261E8" w:rsidP="006770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Arial" w:hAnsi="Arial" w:cs="Arial"/>
          <w:sz w:val="24"/>
          <w:szCs w:val="24"/>
          <w:lang w:val="es-ES" w:eastAsia="en-US"/>
        </w:rPr>
      </w:pPr>
      <w:r w:rsidRPr="007879D5">
        <w:rPr>
          <w:rFonts w:ascii="Arial" w:hAnsi="Arial" w:cs="Arial"/>
          <w:sz w:val="24"/>
          <w:szCs w:val="24"/>
          <w:lang w:val="es-ES" w:eastAsia="en-US"/>
        </w:rPr>
        <w:t xml:space="preserve">b) ¿Cuál es </w:t>
      </w:r>
      <w:r w:rsidR="00735438" w:rsidRPr="007879D5">
        <w:rPr>
          <w:rFonts w:ascii="Arial" w:hAnsi="Arial" w:cs="Arial"/>
          <w:sz w:val="24"/>
          <w:szCs w:val="24"/>
          <w:lang w:val="es-ES" w:eastAsia="en-US"/>
        </w:rPr>
        <w:t xml:space="preserve">el sentido y </w:t>
      </w:r>
      <w:r w:rsidRPr="007879D5">
        <w:rPr>
          <w:rFonts w:ascii="Arial" w:hAnsi="Arial" w:cs="Arial"/>
          <w:sz w:val="24"/>
          <w:szCs w:val="24"/>
          <w:lang w:val="es-ES" w:eastAsia="en-US"/>
        </w:rPr>
        <w:t>la interpretación de la variable experiencia al cuadrado?</w:t>
      </w:r>
    </w:p>
    <w:p w:rsidR="000261E8" w:rsidRPr="007879D5" w:rsidRDefault="000261E8" w:rsidP="006770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Arial" w:hAnsi="Arial" w:cs="Arial"/>
          <w:sz w:val="24"/>
          <w:szCs w:val="24"/>
          <w:lang w:val="es-ES" w:eastAsia="en-US"/>
        </w:rPr>
      </w:pPr>
      <w:r w:rsidRPr="007879D5">
        <w:rPr>
          <w:rFonts w:ascii="Arial" w:hAnsi="Arial" w:cs="Arial"/>
          <w:sz w:val="24"/>
          <w:szCs w:val="24"/>
          <w:lang w:val="es-ES" w:eastAsia="en-US"/>
        </w:rPr>
        <w:t>c) ¿Cuál es el efecto sobre el salario de pertenecer al grupo femenino?</w:t>
      </w:r>
    </w:p>
    <w:p w:rsidR="00571937" w:rsidRPr="007879D5" w:rsidRDefault="00571937" w:rsidP="006770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Arial" w:hAnsi="Arial" w:cs="Arial"/>
          <w:sz w:val="24"/>
          <w:szCs w:val="24"/>
          <w:lang w:val="es-ES" w:eastAsia="en-US"/>
        </w:rPr>
      </w:pPr>
      <w:r w:rsidRPr="007879D5">
        <w:rPr>
          <w:rFonts w:ascii="Arial" w:hAnsi="Arial" w:cs="Arial"/>
          <w:sz w:val="24"/>
          <w:szCs w:val="24"/>
          <w:lang w:val="es-ES" w:eastAsia="en-US"/>
        </w:rPr>
        <w:t>d) Interprete el coeficiente R2 ajustado (</w:t>
      </w:r>
      <w:proofErr w:type="spellStart"/>
      <w:r w:rsidRPr="007879D5">
        <w:rPr>
          <w:rFonts w:ascii="Arial" w:hAnsi="Arial" w:cs="Arial"/>
          <w:color w:val="000000"/>
          <w:lang w:val="es-ES" w:eastAsia="en-US"/>
        </w:rPr>
        <w:t>Adjusted</w:t>
      </w:r>
      <w:proofErr w:type="spellEnd"/>
      <w:r w:rsidRPr="007879D5">
        <w:rPr>
          <w:rFonts w:ascii="Arial" w:hAnsi="Arial" w:cs="Arial"/>
          <w:color w:val="000000"/>
          <w:lang w:val="es-ES" w:eastAsia="en-US"/>
        </w:rPr>
        <w:t xml:space="preserve"> R-</w:t>
      </w:r>
      <w:proofErr w:type="spellStart"/>
      <w:r w:rsidRPr="007879D5">
        <w:rPr>
          <w:rFonts w:ascii="Arial" w:hAnsi="Arial" w:cs="Arial"/>
          <w:color w:val="000000"/>
          <w:lang w:val="es-ES" w:eastAsia="en-US"/>
        </w:rPr>
        <w:t>squared</w:t>
      </w:r>
      <w:proofErr w:type="spellEnd"/>
      <w:r w:rsidRPr="007879D5">
        <w:rPr>
          <w:rFonts w:ascii="Arial" w:hAnsi="Arial" w:cs="Arial"/>
          <w:color w:val="000000"/>
          <w:lang w:val="es-ES" w:eastAsia="en-US"/>
        </w:rPr>
        <w:t>)</w:t>
      </w:r>
    </w:p>
    <w:p w:rsidR="000261E8" w:rsidRPr="007879D5" w:rsidRDefault="000261E8" w:rsidP="006770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Arial" w:hAnsi="Arial" w:cs="Arial"/>
          <w:sz w:val="24"/>
          <w:szCs w:val="24"/>
          <w:lang w:val="es-ES" w:eastAsia="en-US"/>
        </w:rPr>
      </w:pPr>
      <w:r w:rsidRPr="007879D5">
        <w:rPr>
          <w:rFonts w:ascii="Arial" w:hAnsi="Arial" w:cs="Arial"/>
          <w:sz w:val="24"/>
          <w:szCs w:val="24"/>
          <w:lang w:val="es-ES" w:eastAsia="en-US"/>
        </w:rPr>
        <w:t xml:space="preserve">e) El siguiente test contrasta la hipótesis de que vivir en el sur tiene un efecto sobre el salario que es equivalente a vivir en la zona central norte </w:t>
      </w:r>
    </w:p>
    <w:p w:rsidR="008F2A9B" w:rsidRPr="007879D5" w:rsidRDefault="008F2A9B" w:rsidP="008F2A9B">
      <w:pPr>
        <w:autoSpaceDE w:val="0"/>
        <w:autoSpaceDN w:val="0"/>
        <w:adjustRightInd w:val="0"/>
        <w:rPr>
          <w:rFonts w:ascii="Arial" w:hAnsi="Arial" w:cs="Arial"/>
          <w:lang w:val="es-ES" w:eastAsia="en-US"/>
        </w:rPr>
      </w:pP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03"/>
        <w:gridCol w:w="1270"/>
        <w:gridCol w:w="1386"/>
        <w:gridCol w:w="1155"/>
      </w:tblGrid>
      <w:tr w:rsidR="008F2A9B" w:rsidRPr="007879D5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7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Pr="007879D5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Pr="007879D5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Pr="007879D5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Pr="007879D5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</w:tr>
      <w:tr w:rsidR="008F2A9B" w:rsidRPr="007879D5">
        <w:tblPrEx>
          <w:tblCellMar>
            <w:top w:w="0" w:type="dxa"/>
            <w:bottom w:w="0" w:type="dxa"/>
          </w:tblCellMar>
        </w:tblPrEx>
        <w:trPr>
          <w:trHeight w:hRule="exact" w:val="153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Pr="007879D5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Pr="007879D5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Pr="007879D5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Pr="007879D5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Test Statistic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Value 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df</w:t>
            </w:r>
            <w:proofErr w:type="spellEnd"/>
            <w:r>
              <w:rPr>
                <w:rFonts w:ascii="Arial" w:hAnsi="Arial" w:cs="Arial"/>
                <w:color w:val="000000"/>
                <w:lang w:val="en-US" w:eastAsia="en-US"/>
              </w:rPr>
              <w:t>   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Probability</w:t>
            </w: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7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hRule="exact" w:val="153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F-statistic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0.849420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(1, 518) 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0.3571</w:t>
            </w: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Chi-square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0.849420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1  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0.3567</w:t>
            </w: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7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hRule="exact" w:val="153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F63658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Null Hypothesis Summary: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7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hRule="exact" w:val="153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F63658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Normalized Restriction (= 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Value 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Std. Err.</w:t>
            </w: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7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hRule="exact" w:val="153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F63658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C(6) - C(7)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0.043809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ind w:right="10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0.047534</w:t>
            </w: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8F2A9B">
        <w:tblPrEx>
          <w:tblCellMar>
            <w:top w:w="0" w:type="dxa"/>
            <w:bottom w:w="0" w:type="dxa"/>
          </w:tblCellMar>
        </w:tblPrEx>
        <w:trPr>
          <w:trHeight w:hRule="exact" w:val="153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F63658" w:rsidTr="0057193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5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9B" w:rsidRDefault="008F2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Restrictions are linear in coefficients.</w:t>
            </w:r>
          </w:p>
        </w:tc>
      </w:tr>
    </w:tbl>
    <w:p w:rsidR="005C4E10" w:rsidRPr="007879D5" w:rsidRDefault="008F2A9B" w:rsidP="006770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Arial" w:hAnsi="Arial"/>
          <w:spacing w:val="-3"/>
          <w:lang w:val="es-ES"/>
        </w:rPr>
      </w:pPr>
      <w:r w:rsidRPr="007879D5">
        <w:rPr>
          <w:rFonts w:ascii="Arial" w:hAnsi="Arial" w:cs="Arial"/>
          <w:lang w:val="es-ES" w:eastAsia="en-US"/>
        </w:rPr>
        <w:br/>
      </w:r>
      <w:r w:rsidR="000261E8" w:rsidRPr="007879D5">
        <w:rPr>
          <w:rFonts w:ascii="Arial" w:hAnsi="Arial" w:cs="Arial"/>
          <w:sz w:val="24"/>
          <w:szCs w:val="24"/>
          <w:lang w:val="es-ES" w:eastAsia="en-US"/>
        </w:rPr>
        <w:t>Interprete el resultado del Estadístico F</w:t>
      </w:r>
      <w:r w:rsidR="005C4E10" w:rsidRPr="007879D5">
        <w:rPr>
          <w:rFonts w:ascii="Arial" w:hAnsi="Arial" w:cs="Arial"/>
          <w:sz w:val="24"/>
          <w:szCs w:val="24"/>
          <w:lang w:val="es-ES" w:eastAsia="en-US"/>
        </w:rPr>
        <w:t xml:space="preserve"> (F-</w:t>
      </w:r>
      <w:proofErr w:type="spellStart"/>
      <w:r w:rsidR="005C4E10" w:rsidRPr="007879D5">
        <w:rPr>
          <w:rFonts w:ascii="Arial" w:hAnsi="Arial" w:cs="Arial"/>
          <w:sz w:val="24"/>
          <w:szCs w:val="24"/>
          <w:lang w:val="es-ES" w:eastAsia="en-US"/>
        </w:rPr>
        <w:t>statistic</w:t>
      </w:r>
      <w:proofErr w:type="spellEnd"/>
      <w:r w:rsidR="005C4E10" w:rsidRPr="007879D5">
        <w:rPr>
          <w:rFonts w:ascii="Arial" w:hAnsi="Arial" w:cs="Arial"/>
          <w:sz w:val="24"/>
          <w:szCs w:val="24"/>
          <w:lang w:val="es-ES" w:eastAsia="en-US"/>
        </w:rPr>
        <w:t xml:space="preserve">)  ¿Cuál es su </w:t>
      </w:r>
      <w:proofErr w:type="spellStart"/>
      <w:r w:rsidR="005C4E10" w:rsidRPr="007879D5">
        <w:rPr>
          <w:rFonts w:ascii="Arial" w:hAnsi="Arial" w:cs="Arial"/>
          <w:sz w:val="24"/>
          <w:szCs w:val="24"/>
          <w:lang w:val="es-ES" w:eastAsia="en-US"/>
        </w:rPr>
        <w:t>conclusion</w:t>
      </w:r>
      <w:proofErr w:type="spellEnd"/>
      <w:r w:rsidR="005C4E10" w:rsidRPr="007879D5">
        <w:rPr>
          <w:rFonts w:ascii="Arial" w:hAnsi="Arial" w:cs="Arial"/>
          <w:sz w:val="24"/>
          <w:szCs w:val="24"/>
          <w:lang w:val="es-ES" w:eastAsia="en-US"/>
        </w:rPr>
        <w:t>?</w:t>
      </w:r>
    </w:p>
    <w:sectPr w:rsidR="005C4E10" w:rsidRPr="007879D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779" w:rsidRDefault="00377779">
      <w:r>
        <w:separator/>
      </w:r>
    </w:p>
  </w:endnote>
  <w:endnote w:type="continuationSeparator" w:id="0">
    <w:p w:rsidR="00377779" w:rsidRDefault="00377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B12" w:rsidRDefault="00210B12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901E0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779" w:rsidRDefault="00377779">
      <w:r>
        <w:separator/>
      </w:r>
    </w:p>
  </w:footnote>
  <w:footnote w:type="continuationSeparator" w:id="0">
    <w:p w:rsidR="00377779" w:rsidRDefault="00377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2D8"/>
    <w:multiLevelType w:val="hybridMultilevel"/>
    <w:tmpl w:val="96C227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65E96"/>
    <w:multiLevelType w:val="multilevel"/>
    <w:tmpl w:val="132AAB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12F66"/>
    <w:multiLevelType w:val="hybridMultilevel"/>
    <w:tmpl w:val="132AAB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D2C4D"/>
    <w:multiLevelType w:val="hybridMultilevel"/>
    <w:tmpl w:val="99165F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C26834"/>
    <w:multiLevelType w:val="multilevel"/>
    <w:tmpl w:val="DBAA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9051D6"/>
    <w:multiLevelType w:val="hybridMultilevel"/>
    <w:tmpl w:val="D06E92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66950"/>
    <w:multiLevelType w:val="hybridMultilevel"/>
    <w:tmpl w:val="A43AAE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95095"/>
    <w:multiLevelType w:val="hybridMultilevel"/>
    <w:tmpl w:val="787CAB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3F04D7"/>
    <w:multiLevelType w:val="hybridMultilevel"/>
    <w:tmpl w:val="1DD015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8267B0"/>
    <w:multiLevelType w:val="multilevel"/>
    <w:tmpl w:val="B67E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3BE"/>
    <w:rsid w:val="000261E8"/>
    <w:rsid w:val="0007394F"/>
    <w:rsid w:val="000851C8"/>
    <w:rsid w:val="00090322"/>
    <w:rsid w:val="001077E5"/>
    <w:rsid w:val="00112ED5"/>
    <w:rsid w:val="001512F2"/>
    <w:rsid w:val="0016400D"/>
    <w:rsid w:val="001B3DD2"/>
    <w:rsid w:val="00204640"/>
    <w:rsid w:val="00210B12"/>
    <w:rsid w:val="002368C9"/>
    <w:rsid w:val="0029594A"/>
    <w:rsid w:val="00322048"/>
    <w:rsid w:val="00377779"/>
    <w:rsid w:val="00385402"/>
    <w:rsid w:val="003A5A3A"/>
    <w:rsid w:val="003B1B50"/>
    <w:rsid w:val="00435E2C"/>
    <w:rsid w:val="00450F9E"/>
    <w:rsid w:val="004C7359"/>
    <w:rsid w:val="004F5FAD"/>
    <w:rsid w:val="00571937"/>
    <w:rsid w:val="005A64F3"/>
    <w:rsid w:val="005C4E10"/>
    <w:rsid w:val="00611F33"/>
    <w:rsid w:val="0065748D"/>
    <w:rsid w:val="006770E0"/>
    <w:rsid w:val="006A5D82"/>
    <w:rsid w:val="006D0F5A"/>
    <w:rsid w:val="00714C16"/>
    <w:rsid w:val="00735438"/>
    <w:rsid w:val="00765316"/>
    <w:rsid w:val="007714D5"/>
    <w:rsid w:val="007879D5"/>
    <w:rsid w:val="008433EF"/>
    <w:rsid w:val="008673CC"/>
    <w:rsid w:val="0087111F"/>
    <w:rsid w:val="008A32E8"/>
    <w:rsid w:val="008D5EBC"/>
    <w:rsid w:val="008F2A9B"/>
    <w:rsid w:val="008F4F7E"/>
    <w:rsid w:val="0091363E"/>
    <w:rsid w:val="00926478"/>
    <w:rsid w:val="009A6A5D"/>
    <w:rsid w:val="009B13E0"/>
    <w:rsid w:val="009B4802"/>
    <w:rsid w:val="009E586A"/>
    <w:rsid w:val="00A1479D"/>
    <w:rsid w:val="00AB6846"/>
    <w:rsid w:val="00AC04E4"/>
    <w:rsid w:val="00B47BB3"/>
    <w:rsid w:val="00B522EC"/>
    <w:rsid w:val="00BB6778"/>
    <w:rsid w:val="00BC1B3C"/>
    <w:rsid w:val="00BF3179"/>
    <w:rsid w:val="00C4382A"/>
    <w:rsid w:val="00C46D4F"/>
    <w:rsid w:val="00C57164"/>
    <w:rsid w:val="00C72A34"/>
    <w:rsid w:val="00CE0565"/>
    <w:rsid w:val="00D232E8"/>
    <w:rsid w:val="00D26391"/>
    <w:rsid w:val="00D901E0"/>
    <w:rsid w:val="00DE627E"/>
    <w:rsid w:val="00E073BE"/>
    <w:rsid w:val="00F2592C"/>
    <w:rsid w:val="00F4319C"/>
    <w:rsid w:val="00F607A8"/>
    <w:rsid w:val="00F63658"/>
    <w:rsid w:val="00FA59FF"/>
    <w:rsid w:val="00FC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3BE"/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bsica1">
    <w:name w:val="Table Simple 1"/>
    <w:basedOn w:val="Tablanormal"/>
    <w:rsid w:val="008D5EB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oa">
    <w:name w:val="toa"/>
    <w:basedOn w:val="Normal"/>
    <w:rsid w:val="00E073BE"/>
    <w:pPr>
      <w:tabs>
        <w:tab w:val="left" w:pos="9000"/>
        <w:tab w:val="right" w:pos="9360"/>
      </w:tabs>
      <w:suppressAutoHyphens/>
    </w:pPr>
    <w:rPr>
      <w:rFonts w:ascii="Courier New" w:hAnsi="Courier New"/>
      <w:sz w:val="24"/>
      <w:lang w:val="en-US"/>
    </w:rPr>
  </w:style>
  <w:style w:type="paragraph" w:styleId="Textoindependiente2">
    <w:name w:val="Body Text 2"/>
    <w:basedOn w:val="Normal"/>
    <w:rsid w:val="00C571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Comic Sans MS" w:hAnsi="Comic Sans MS"/>
      <w:b/>
    </w:rPr>
  </w:style>
  <w:style w:type="paragraph" w:styleId="Textonotapie">
    <w:name w:val="footnote text"/>
    <w:basedOn w:val="Normal"/>
    <w:semiHidden/>
    <w:rsid w:val="006D0F5A"/>
  </w:style>
  <w:style w:type="character" w:styleId="Refdenotaalpie">
    <w:name w:val="footnote reference"/>
    <w:basedOn w:val="Fuentedeprrafopredeter"/>
    <w:semiHidden/>
    <w:rsid w:val="006D0F5A"/>
    <w:rPr>
      <w:vertAlign w:val="superscript"/>
    </w:rPr>
  </w:style>
  <w:style w:type="paragraph" w:styleId="Encabezado">
    <w:name w:val="header"/>
    <w:basedOn w:val="Normal"/>
    <w:rsid w:val="003A5A3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A5A3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A5A3A"/>
  </w:style>
  <w:style w:type="paragraph" w:styleId="Textodeglobo">
    <w:name w:val="Balloon Text"/>
    <w:basedOn w:val="Normal"/>
    <w:semiHidden/>
    <w:rsid w:val="009E5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 El proceso AR(1) es estacionario</vt:lpstr>
    </vt:vector>
  </TitlesOfParts>
  <Company>INTA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El proceso AR(1) es estacionario</dc:title>
  <dc:subject/>
  <dc:creator>Daniel Lema</dc:creator>
  <cp:keywords/>
  <dc:description/>
  <cp:lastModifiedBy>lema.daniel</cp:lastModifiedBy>
  <cp:revision>2</cp:revision>
  <cp:lastPrinted>2009-06-08T19:32:00Z</cp:lastPrinted>
  <dcterms:created xsi:type="dcterms:W3CDTF">2013-06-10T19:59:00Z</dcterms:created>
  <dcterms:modified xsi:type="dcterms:W3CDTF">2013-06-10T19:59:00Z</dcterms:modified>
</cp:coreProperties>
</file>